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B627" w14:textId="77777777" w:rsidR="007908CE" w:rsidRPr="007908CE" w:rsidRDefault="007908CE" w:rsidP="007908CE">
      <w:pPr>
        <w:widowControl w:val="0"/>
        <w:spacing w:after="120"/>
        <w:ind w:left="-101"/>
        <w:jc w:val="center"/>
        <w:rPr>
          <w:rFonts w:ascii="Cambria" w:hAnsi="Cambria"/>
          <w:iCs/>
          <w:sz w:val="36"/>
          <w:szCs w:val="36"/>
        </w:rPr>
      </w:pPr>
      <w:r w:rsidRPr="007908CE">
        <w:rPr>
          <w:rFonts w:ascii="Cambria" w:hAnsi="Cambria"/>
          <w:iCs/>
          <w:sz w:val="36"/>
          <w:szCs w:val="36"/>
        </w:rPr>
        <w:t>Supporting information</w:t>
      </w:r>
    </w:p>
    <w:p w14:paraId="0D09D4CE" w14:textId="77777777" w:rsidR="007908CE" w:rsidRPr="00530622" w:rsidRDefault="007908CE" w:rsidP="007908CE">
      <w:pPr>
        <w:widowControl w:val="0"/>
        <w:spacing w:after="120"/>
        <w:ind w:left="-101"/>
        <w:jc w:val="center"/>
        <w:rPr>
          <w:rFonts w:ascii="Cambria" w:hAnsi="Cambria"/>
          <w:b/>
          <w:bCs/>
          <w:iCs/>
          <w:sz w:val="32"/>
          <w:szCs w:val="32"/>
        </w:rPr>
      </w:pPr>
      <w:r w:rsidRPr="00530622">
        <w:rPr>
          <w:rFonts w:ascii="Cambria" w:hAnsi="Cambria"/>
          <w:b/>
          <w:bCs/>
          <w:iCs/>
          <w:sz w:val="32"/>
          <w:szCs w:val="32"/>
        </w:rPr>
        <w:t xml:space="preserve">Highly </w:t>
      </w:r>
      <w:r>
        <w:rPr>
          <w:rFonts w:ascii="Cambria" w:hAnsi="Cambria"/>
          <w:b/>
          <w:bCs/>
          <w:iCs/>
          <w:sz w:val="32"/>
          <w:szCs w:val="32"/>
        </w:rPr>
        <w:t>E</w:t>
      </w:r>
      <w:r w:rsidRPr="00530622">
        <w:rPr>
          <w:rFonts w:ascii="Cambria" w:hAnsi="Cambria"/>
          <w:b/>
          <w:bCs/>
          <w:iCs/>
          <w:sz w:val="32"/>
          <w:szCs w:val="32"/>
        </w:rPr>
        <w:t>fficient SO</w:t>
      </w:r>
      <w:r w:rsidRPr="00530622">
        <w:rPr>
          <w:rFonts w:ascii="Cambria" w:hAnsi="Cambria"/>
          <w:b/>
          <w:bCs/>
          <w:iCs/>
          <w:sz w:val="32"/>
          <w:szCs w:val="32"/>
          <w:vertAlign w:val="subscript"/>
        </w:rPr>
        <w:t>3</w:t>
      </w:r>
      <w:r w:rsidRPr="00530622">
        <w:rPr>
          <w:rFonts w:ascii="Cambria" w:hAnsi="Cambria"/>
          <w:b/>
          <w:bCs/>
          <w:iCs/>
          <w:sz w:val="32"/>
          <w:szCs w:val="32"/>
        </w:rPr>
        <w:t>H-</w:t>
      </w:r>
      <w:r>
        <w:rPr>
          <w:rFonts w:ascii="Cambria" w:hAnsi="Cambria"/>
          <w:b/>
          <w:bCs/>
          <w:iCs/>
          <w:sz w:val="32"/>
          <w:szCs w:val="32"/>
        </w:rPr>
        <w:t>C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arbon </w:t>
      </w:r>
      <w:proofErr w:type="spellStart"/>
      <w:r>
        <w:rPr>
          <w:rFonts w:ascii="Cambria" w:hAnsi="Cambria"/>
          <w:b/>
          <w:bCs/>
          <w:iCs/>
          <w:sz w:val="32"/>
          <w:szCs w:val="32"/>
        </w:rPr>
        <w:t>C</w:t>
      </w:r>
      <w:r w:rsidRPr="00530622">
        <w:rPr>
          <w:rFonts w:ascii="Cambria" w:hAnsi="Cambria"/>
          <w:b/>
          <w:bCs/>
          <w:iCs/>
          <w:sz w:val="32"/>
          <w:szCs w:val="32"/>
        </w:rPr>
        <w:t>atalysed</w:t>
      </w:r>
      <w:proofErr w:type="spellEnd"/>
      <w:r w:rsidRPr="00530622">
        <w:rPr>
          <w:rFonts w:ascii="Cambria" w:hAnsi="Cambria"/>
          <w:b/>
          <w:bCs/>
          <w:iCs/>
          <w:sz w:val="32"/>
          <w:szCs w:val="32"/>
        </w:rPr>
        <w:t xml:space="preserve"> </w:t>
      </w:r>
      <w:r>
        <w:rPr>
          <w:rFonts w:ascii="Cambria" w:hAnsi="Cambria"/>
          <w:b/>
          <w:bCs/>
          <w:iCs/>
          <w:sz w:val="32"/>
          <w:szCs w:val="32"/>
        </w:rPr>
        <w:t>S</w:t>
      </w:r>
      <w:r w:rsidRPr="00530622">
        <w:rPr>
          <w:rFonts w:ascii="Cambria" w:hAnsi="Cambria"/>
          <w:b/>
          <w:bCs/>
          <w:iCs/>
          <w:sz w:val="32"/>
          <w:szCs w:val="32"/>
        </w:rPr>
        <w:t>olvent-</w:t>
      </w:r>
      <w:r>
        <w:rPr>
          <w:rFonts w:ascii="Cambria" w:hAnsi="Cambria"/>
          <w:b/>
          <w:bCs/>
          <w:iCs/>
          <w:sz w:val="32"/>
          <w:szCs w:val="32"/>
        </w:rPr>
        <w:t>F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ree </w:t>
      </w:r>
      <w:r>
        <w:rPr>
          <w:rFonts w:ascii="Cambria" w:hAnsi="Cambria"/>
          <w:b/>
          <w:bCs/>
          <w:iCs/>
          <w:sz w:val="32"/>
          <w:szCs w:val="32"/>
        </w:rPr>
        <w:t>S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ynthetic </w:t>
      </w:r>
      <w:r>
        <w:rPr>
          <w:rFonts w:ascii="Cambria" w:hAnsi="Cambria"/>
          <w:b/>
          <w:bCs/>
          <w:iCs/>
          <w:sz w:val="32"/>
          <w:szCs w:val="32"/>
        </w:rPr>
        <w:t>P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rotocol for </w:t>
      </w:r>
      <w:r>
        <w:rPr>
          <w:rFonts w:ascii="Cambria" w:hAnsi="Cambria"/>
          <w:b/>
          <w:bCs/>
          <w:iCs/>
          <w:sz w:val="32"/>
          <w:szCs w:val="32"/>
        </w:rPr>
        <w:t>W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ax </w:t>
      </w:r>
      <w:r>
        <w:rPr>
          <w:rFonts w:ascii="Cambria" w:hAnsi="Cambria"/>
          <w:b/>
          <w:bCs/>
          <w:iCs/>
          <w:sz w:val="32"/>
          <w:szCs w:val="32"/>
        </w:rPr>
        <w:t>E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sters </w:t>
      </w:r>
      <w:r>
        <w:rPr>
          <w:rFonts w:ascii="Cambria" w:hAnsi="Cambria"/>
          <w:b/>
          <w:bCs/>
          <w:i/>
          <w:iCs/>
          <w:sz w:val="32"/>
          <w:szCs w:val="32"/>
        </w:rPr>
        <w:t>V</w:t>
      </w:r>
      <w:r w:rsidRPr="00530622">
        <w:rPr>
          <w:rFonts w:ascii="Cambria" w:hAnsi="Cambria"/>
          <w:b/>
          <w:bCs/>
          <w:i/>
          <w:iCs/>
          <w:sz w:val="32"/>
          <w:szCs w:val="32"/>
        </w:rPr>
        <w:t>ia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 </w:t>
      </w:r>
      <w:r>
        <w:rPr>
          <w:rFonts w:ascii="Cambria" w:hAnsi="Cambria"/>
          <w:b/>
          <w:bCs/>
          <w:iCs/>
          <w:sz w:val="32"/>
          <w:szCs w:val="32"/>
        </w:rPr>
        <w:t>E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sterification of </w:t>
      </w:r>
      <w:r>
        <w:rPr>
          <w:rFonts w:ascii="Cambria" w:hAnsi="Cambria"/>
          <w:b/>
          <w:bCs/>
          <w:iCs/>
          <w:sz w:val="32"/>
          <w:szCs w:val="32"/>
        </w:rPr>
        <w:t>L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ong </w:t>
      </w:r>
      <w:r>
        <w:rPr>
          <w:rFonts w:ascii="Cambria" w:hAnsi="Cambria"/>
          <w:b/>
          <w:bCs/>
          <w:iCs/>
          <w:sz w:val="32"/>
          <w:szCs w:val="32"/>
        </w:rPr>
        <w:t>C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hain </w:t>
      </w:r>
      <w:r>
        <w:rPr>
          <w:rFonts w:ascii="Cambria" w:hAnsi="Cambria"/>
          <w:b/>
          <w:bCs/>
          <w:iCs/>
          <w:sz w:val="32"/>
          <w:szCs w:val="32"/>
        </w:rPr>
        <w:t>F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atty </w:t>
      </w:r>
      <w:r>
        <w:rPr>
          <w:rFonts w:ascii="Cambria" w:hAnsi="Cambria"/>
          <w:b/>
          <w:bCs/>
          <w:iCs/>
          <w:sz w:val="32"/>
          <w:szCs w:val="32"/>
        </w:rPr>
        <w:t>A</w:t>
      </w:r>
      <w:r w:rsidRPr="00530622">
        <w:rPr>
          <w:rFonts w:ascii="Cambria" w:hAnsi="Cambria"/>
          <w:b/>
          <w:bCs/>
          <w:iCs/>
          <w:sz w:val="32"/>
          <w:szCs w:val="32"/>
        </w:rPr>
        <w:t xml:space="preserve">cids and </w:t>
      </w:r>
      <w:r>
        <w:rPr>
          <w:rFonts w:ascii="Cambria" w:hAnsi="Cambria"/>
          <w:b/>
          <w:bCs/>
          <w:iCs/>
          <w:sz w:val="32"/>
          <w:szCs w:val="32"/>
        </w:rPr>
        <w:t>A</w:t>
      </w:r>
      <w:r w:rsidRPr="00530622">
        <w:rPr>
          <w:rFonts w:ascii="Cambria" w:hAnsi="Cambria"/>
          <w:b/>
          <w:bCs/>
          <w:iCs/>
          <w:sz w:val="32"/>
          <w:szCs w:val="32"/>
        </w:rPr>
        <w:t>lcohols</w:t>
      </w:r>
    </w:p>
    <w:p w14:paraId="6EE4AE86" w14:textId="07A4F650" w:rsidR="00A57AB8" w:rsidRDefault="00A57AB8" w:rsidP="007908CE">
      <w:pPr>
        <w:spacing w:after="120"/>
        <w:ind w:left="-101"/>
        <w:jc w:val="center"/>
        <w:rPr>
          <w:rFonts w:ascii="Cambria" w:hAnsi="Cambria"/>
          <w:vertAlign w:val="superscript"/>
        </w:rPr>
      </w:pPr>
      <w:r w:rsidRPr="008E04D5">
        <w:rPr>
          <w:rFonts w:ascii="Cambria" w:hAnsi="Cambria"/>
        </w:rPr>
        <w:t xml:space="preserve">B. L. A. </w:t>
      </w:r>
      <w:proofErr w:type="spellStart"/>
      <w:r w:rsidRPr="008E04D5">
        <w:rPr>
          <w:rFonts w:ascii="Cambria" w:hAnsi="Cambria"/>
        </w:rPr>
        <w:t>Prabhavathi</w:t>
      </w:r>
      <w:proofErr w:type="spellEnd"/>
      <w:r w:rsidRPr="008E04D5">
        <w:rPr>
          <w:rFonts w:ascii="Cambria" w:hAnsi="Cambria" w:hint="cs"/>
          <w:rtl/>
        </w:rPr>
        <w:t xml:space="preserve"> </w:t>
      </w:r>
      <w:r w:rsidRPr="008E04D5">
        <w:rPr>
          <w:rFonts w:ascii="Cambria" w:hAnsi="Cambria"/>
        </w:rPr>
        <w:t xml:space="preserve">Devi*, K. Vijayalakshmi., T. </w:t>
      </w:r>
      <w:proofErr w:type="spellStart"/>
      <w:r w:rsidRPr="008E04D5">
        <w:rPr>
          <w:rFonts w:ascii="Cambria" w:hAnsi="Cambria"/>
        </w:rPr>
        <w:t>Vijai</w:t>
      </w:r>
      <w:proofErr w:type="spellEnd"/>
      <w:r w:rsidRPr="008E04D5">
        <w:rPr>
          <w:rFonts w:ascii="Cambria" w:hAnsi="Cambria"/>
        </w:rPr>
        <w:t xml:space="preserve"> Kumar Reddy</w:t>
      </w:r>
      <w:r w:rsidRPr="008E04D5">
        <w:rPr>
          <w:rFonts w:ascii="Cambria" w:hAnsi="Cambria"/>
          <w:vertAlign w:val="superscript"/>
        </w:rPr>
        <w:t xml:space="preserve">  </w:t>
      </w:r>
    </w:p>
    <w:p w14:paraId="5E8A0698" w14:textId="77777777" w:rsidR="00A57AB8" w:rsidRDefault="00A57AB8" w:rsidP="007908CE">
      <w:pPr>
        <w:spacing w:after="120"/>
        <w:ind w:left="-101"/>
        <w:jc w:val="center"/>
        <w:rPr>
          <w:rFonts w:ascii="Cambria" w:hAnsi="Cambria"/>
          <w:vertAlign w:val="superscript"/>
        </w:rPr>
      </w:pPr>
      <w:bookmarkStart w:id="0" w:name="_GoBack"/>
      <w:bookmarkEnd w:id="0"/>
    </w:p>
    <w:p w14:paraId="1E32D173" w14:textId="4190E66D" w:rsidR="007908CE" w:rsidRPr="007908CE" w:rsidRDefault="007908CE" w:rsidP="007908CE">
      <w:pPr>
        <w:spacing w:after="120"/>
        <w:ind w:left="-101"/>
        <w:jc w:val="center"/>
        <w:rPr>
          <w:rFonts w:ascii="Cambria" w:hAnsi="Cambria"/>
          <w:i/>
          <w:iCs/>
          <w:sz w:val="18"/>
          <w:szCs w:val="18"/>
          <w:lang w:bidi="he-IL"/>
        </w:rPr>
      </w:pPr>
      <w:r w:rsidRPr="007908CE">
        <w:rPr>
          <w:rFonts w:ascii="Cambria" w:hAnsi="Cambria"/>
          <w:i/>
          <w:iCs/>
          <w:sz w:val="18"/>
          <w:szCs w:val="18"/>
          <w:lang w:bidi="he-IL"/>
        </w:rPr>
        <w:t xml:space="preserve">Department of Oils, Lipid Science &amp; Technology CSIR- Indian Institute of Chemical Technology, </w:t>
      </w:r>
      <w:proofErr w:type="spellStart"/>
      <w:r w:rsidRPr="007908CE">
        <w:rPr>
          <w:rFonts w:ascii="Cambria" w:hAnsi="Cambria"/>
          <w:i/>
          <w:iCs/>
          <w:sz w:val="18"/>
          <w:szCs w:val="18"/>
          <w:lang w:bidi="he-IL"/>
        </w:rPr>
        <w:t>Tarnaka</w:t>
      </w:r>
      <w:proofErr w:type="spellEnd"/>
      <w:r w:rsidRPr="007908CE">
        <w:rPr>
          <w:rFonts w:ascii="Cambria" w:hAnsi="Cambria"/>
          <w:i/>
          <w:iCs/>
          <w:sz w:val="18"/>
          <w:szCs w:val="18"/>
          <w:lang w:bidi="he-IL"/>
        </w:rPr>
        <w:t>, Uppal Road, Hyderabad - 500007, India</w:t>
      </w:r>
    </w:p>
    <w:p w14:paraId="1E99E89E" w14:textId="77777777" w:rsidR="007908CE" w:rsidRDefault="007908CE"/>
    <w:p w14:paraId="117DC5F3" w14:textId="77777777" w:rsidR="007908CE" w:rsidRDefault="007908CE"/>
    <w:p w14:paraId="211FB8DF" w14:textId="77777777" w:rsidR="007908CE" w:rsidRDefault="007908CE"/>
    <w:p w14:paraId="59040253" w14:textId="77777777" w:rsidR="007908CE" w:rsidRDefault="007908CE"/>
    <w:p w14:paraId="09DA16A7" w14:textId="77777777" w:rsidR="007908CE" w:rsidRDefault="007908CE"/>
    <w:p w14:paraId="0EA3B8BF" w14:textId="77777777" w:rsidR="007908CE" w:rsidRDefault="007908CE"/>
    <w:p w14:paraId="39F33414" w14:textId="77777777" w:rsidR="007908CE" w:rsidRDefault="007908CE"/>
    <w:p w14:paraId="4221C20D" w14:textId="77777777" w:rsidR="007908CE" w:rsidRDefault="007908CE"/>
    <w:p w14:paraId="241E3DF2" w14:textId="77777777" w:rsidR="007908CE" w:rsidRDefault="007908CE"/>
    <w:p w14:paraId="373B42DC" w14:textId="77777777" w:rsidR="007908CE" w:rsidRDefault="007908CE"/>
    <w:p w14:paraId="7780B282" w14:textId="77777777" w:rsidR="007908CE" w:rsidRDefault="007908CE"/>
    <w:p w14:paraId="1F4D1519" w14:textId="77777777" w:rsidR="007908CE" w:rsidRDefault="007908CE"/>
    <w:p w14:paraId="6B2F1AE6" w14:textId="77777777" w:rsidR="00087055" w:rsidRDefault="00087055" w:rsidP="007908CE">
      <w:pPr>
        <w:jc w:val="center"/>
      </w:pPr>
      <w:r>
        <w:rPr>
          <w:rFonts w:ascii="Cambria" w:hAnsi="Cambria"/>
          <w:b/>
          <w:iCs/>
          <w:noProof/>
          <w:lang w:bidi="fa-IR"/>
        </w:rPr>
        <w:lastRenderedPageBreak/>
        <w:drawing>
          <wp:inline distT="0" distB="0" distL="0" distR="0" wp14:anchorId="106E6793" wp14:editId="76881DDC">
            <wp:extent cx="5420371" cy="2949934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79" cy="297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D9F3" w14:textId="77777777" w:rsidR="007908CE" w:rsidRDefault="007908CE"/>
    <w:p w14:paraId="58E1046F" w14:textId="77777777" w:rsidR="00087055" w:rsidRDefault="00087055">
      <w:r>
        <w:rPr>
          <w:rFonts w:ascii="Cambria" w:hAnsi="Cambria"/>
          <w:i/>
          <w:noProof/>
          <w:lang w:bidi="fa-IR"/>
        </w:rPr>
        <w:drawing>
          <wp:inline distT="0" distB="0" distL="0" distR="0" wp14:anchorId="5EEE683F" wp14:editId="7B22254E">
            <wp:extent cx="5850091" cy="345086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23" cy="350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0944" w14:textId="77777777" w:rsidR="007908CE" w:rsidRDefault="007908CE" w:rsidP="00087055">
      <w:pPr>
        <w:spacing w:before="240" w:after="240" w:line="276" w:lineRule="auto"/>
        <w:jc w:val="center"/>
        <w:rPr>
          <w:rFonts w:ascii="Cambria" w:hAnsi="Cambria"/>
          <w:b/>
          <w:sz w:val="20"/>
          <w:szCs w:val="20"/>
        </w:rPr>
      </w:pPr>
      <w:bookmarkStart w:id="1" w:name="f3"/>
      <w:r>
        <w:rPr>
          <w:rFonts w:ascii="Cambria" w:hAnsi="Cambria"/>
          <w:i/>
          <w:noProof/>
          <w:lang w:bidi="fa-IR"/>
        </w:rPr>
        <w:drawing>
          <wp:inline distT="0" distB="0" distL="0" distR="0" wp14:anchorId="67FE1B2B" wp14:editId="1A6527F3">
            <wp:extent cx="6212154" cy="3363402"/>
            <wp:effectExtent l="0" t="0" r="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274" cy="33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419B" w14:textId="77777777" w:rsidR="00087055" w:rsidRPr="00191683" w:rsidRDefault="00087055" w:rsidP="00087055">
      <w:pPr>
        <w:spacing w:before="240" w:after="240" w:line="276" w:lineRule="auto"/>
        <w:jc w:val="center"/>
        <w:rPr>
          <w:rFonts w:ascii="Cambria" w:hAnsi="Cambria"/>
          <w:bCs/>
          <w:sz w:val="20"/>
          <w:szCs w:val="20"/>
        </w:rPr>
      </w:pPr>
      <w:r w:rsidRPr="00191683">
        <w:rPr>
          <w:rFonts w:ascii="Cambria" w:hAnsi="Cambria"/>
          <w:b/>
          <w:sz w:val="20"/>
          <w:szCs w:val="20"/>
        </w:rPr>
        <w:t xml:space="preserve">Figure </w:t>
      </w:r>
      <w:r w:rsidR="007908CE">
        <w:rPr>
          <w:rFonts w:ascii="Cambria" w:hAnsi="Cambria"/>
          <w:b/>
          <w:sz w:val="20"/>
          <w:szCs w:val="20"/>
        </w:rPr>
        <w:t>S1</w:t>
      </w:r>
      <w:r w:rsidRPr="00191683">
        <w:rPr>
          <w:rFonts w:ascii="Cambria" w:hAnsi="Cambria"/>
          <w:b/>
          <w:sz w:val="20"/>
          <w:szCs w:val="20"/>
        </w:rPr>
        <w:t>.</w:t>
      </w:r>
      <w:r w:rsidRPr="00191683">
        <w:rPr>
          <w:rFonts w:ascii="Cambria" w:hAnsi="Cambria"/>
          <w:bCs/>
          <w:sz w:val="20"/>
          <w:szCs w:val="20"/>
        </w:rPr>
        <w:t xml:space="preserve"> (a) </w:t>
      </w:r>
      <w:r w:rsidRPr="00191683">
        <w:rPr>
          <w:rFonts w:ascii="Cambria" w:hAnsi="Cambria"/>
          <w:bCs/>
          <w:sz w:val="20"/>
          <w:szCs w:val="20"/>
          <w:vertAlign w:val="superscript"/>
        </w:rPr>
        <w:t>1</w:t>
      </w:r>
      <w:r w:rsidRPr="00191683">
        <w:rPr>
          <w:rFonts w:ascii="Cambria" w:hAnsi="Cambria"/>
          <w:bCs/>
          <w:sz w:val="20"/>
          <w:szCs w:val="20"/>
        </w:rPr>
        <w:t xml:space="preserve">H-NMR, (b) FT-IR, and (c) GC-MS Spectra of </w:t>
      </w:r>
      <w:proofErr w:type="spellStart"/>
      <w:r w:rsidRPr="00191683">
        <w:rPr>
          <w:rFonts w:ascii="Cambria" w:hAnsi="Cambria"/>
          <w:bCs/>
          <w:sz w:val="20"/>
          <w:szCs w:val="20"/>
        </w:rPr>
        <w:t>Cetyl</w:t>
      </w:r>
      <w:proofErr w:type="spellEnd"/>
      <w:r w:rsidRPr="00191683">
        <w:rPr>
          <w:rFonts w:ascii="Cambria" w:hAnsi="Cambria"/>
          <w:bCs/>
          <w:sz w:val="20"/>
          <w:szCs w:val="20"/>
        </w:rPr>
        <w:t xml:space="preserve"> Palmitate (3c)</w:t>
      </w:r>
    </w:p>
    <w:bookmarkEnd w:id="1"/>
    <w:p w14:paraId="7BA5B138" w14:textId="77777777" w:rsidR="00087055" w:rsidRDefault="00087055"/>
    <w:p w14:paraId="1E8CB059" w14:textId="77777777" w:rsidR="00C96ED5" w:rsidRDefault="00C96ED5"/>
    <w:p w14:paraId="16561BAE" w14:textId="77777777" w:rsidR="00C96ED5" w:rsidRDefault="00C96ED5"/>
    <w:p w14:paraId="0070916C" w14:textId="77777777" w:rsidR="007908CE" w:rsidRDefault="007908CE"/>
    <w:p w14:paraId="798779FA" w14:textId="77777777" w:rsidR="007908CE" w:rsidRDefault="007908CE"/>
    <w:p w14:paraId="5D5F704B" w14:textId="77777777" w:rsidR="007908CE" w:rsidRDefault="007908CE"/>
    <w:p w14:paraId="3163D805" w14:textId="77777777" w:rsidR="007908CE" w:rsidRDefault="007908CE"/>
    <w:p w14:paraId="5E630B6F" w14:textId="77777777" w:rsidR="00C96ED5" w:rsidRPr="00330F85" w:rsidRDefault="00C96ED5" w:rsidP="00C96ED5">
      <w:pPr>
        <w:jc w:val="center"/>
        <w:rPr>
          <w:rFonts w:ascii="Cambria" w:hAnsi="Cambria"/>
          <w:b/>
          <w:bCs/>
          <w:iCs/>
        </w:rPr>
      </w:pPr>
      <w:r>
        <w:rPr>
          <w:rFonts w:ascii="Cambria" w:hAnsi="Cambria"/>
          <w:iCs/>
          <w:noProof/>
          <w:lang w:bidi="fa-IR"/>
        </w:rPr>
        <w:drawing>
          <wp:inline distT="0" distB="0" distL="0" distR="0" wp14:anchorId="35BA5B43" wp14:editId="494BE5D7">
            <wp:extent cx="6104643" cy="2894275"/>
            <wp:effectExtent l="0" t="0" r="0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74" cy="291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9671" w14:textId="77777777" w:rsidR="00C96ED5" w:rsidRDefault="00C96ED5" w:rsidP="00C96ED5">
      <w:pPr>
        <w:jc w:val="center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noProof/>
          <w:sz w:val="20"/>
          <w:szCs w:val="20"/>
          <w:lang w:bidi="fa-IR"/>
        </w:rPr>
        <w:drawing>
          <wp:inline distT="0" distB="0" distL="0" distR="0" wp14:anchorId="7FBD5466" wp14:editId="1D5BD175">
            <wp:extent cx="5813147" cy="2902226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50" cy="291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1CDB" w14:textId="77777777" w:rsidR="00C96ED5" w:rsidRDefault="00C96ED5" w:rsidP="00C96ED5">
      <w:pPr>
        <w:jc w:val="center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noProof/>
          <w:sz w:val="20"/>
          <w:szCs w:val="20"/>
          <w:lang w:bidi="fa-IR"/>
        </w:rPr>
        <w:drawing>
          <wp:inline distT="0" distB="0" distL="0" distR="0" wp14:anchorId="667F277B" wp14:editId="371A7971">
            <wp:extent cx="6380601" cy="3148717"/>
            <wp:effectExtent l="0" t="0" r="127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980" cy="315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D30D" w14:textId="77777777" w:rsidR="00C96ED5" w:rsidRPr="007908CE" w:rsidRDefault="00C96ED5" w:rsidP="007908CE">
      <w:pPr>
        <w:autoSpaceDE w:val="0"/>
        <w:autoSpaceDN w:val="0"/>
        <w:adjustRightInd w:val="0"/>
        <w:spacing w:before="240" w:after="240" w:line="360" w:lineRule="auto"/>
        <w:ind w:left="539" w:hanging="539"/>
        <w:jc w:val="center"/>
        <w:rPr>
          <w:rFonts w:ascii="Cambria" w:hAnsi="Cambria"/>
          <w:bCs/>
          <w:sz w:val="20"/>
          <w:szCs w:val="20"/>
        </w:rPr>
      </w:pPr>
      <w:bookmarkStart w:id="2" w:name="f4"/>
      <w:r w:rsidRPr="007908CE">
        <w:rPr>
          <w:rFonts w:ascii="Cambria" w:hAnsi="Cambria"/>
          <w:b/>
          <w:sz w:val="20"/>
          <w:szCs w:val="20"/>
        </w:rPr>
        <w:t xml:space="preserve">Figure </w:t>
      </w:r>
      <w:r w:rsidR="007908CE">
        <w:rPr>
          <w:rFonts w:ascii="Cambria" w:hAnsi="Cambria"/>
          <w:b/>
          <w:sz w:val="20"/>
          <w:szCs w:val="20"/>
        </w:rPr>
        <w:t>S2</w:t>
      </w:r>
      <w:r w:rsidRPr="007908CE">
        <w:rPr>
          <w:rFonts w:ascii="Cambria" w:hAnsi="Cambria"/>
          <w:b/>
          <w:sz w:val="20"/>
          <w:szCs w:val="20"/>
        </w:rPr>
        <w:t>.</w:t>
      </w:r>
      <w:r w:rsidRPr="007908CE">
        <w:rPr>
          <w:rFonts w:ascii="Cambria" w:hAnsi="Cambria"/>
          <w:bCs/>
          <w:sz w:val="20"/>
          <w:szCs w:val="20"/>
        </w:rPr>
        <w:t xml:space="preserve"> a) </w:t>
      </w:r>
      <w:r w:rsidRPr="007908CE">
        <w:rPr>
          <w:rFonts w:ascii="Cambria" w:hAnsi="Cambria"/>
          <w:bCs/>
          <w:sz w:val="20"/>
          <w:szCs w:val="20"/>
          <w:vertAlign w:val="superscript"/>
        </w:rPr>
        <w:t>1</w:t>
      </w:r>
      <w:r w:rsidRPr="007908CE">
        <w:rPr>
          <w:rFonts w:ascii="Cambria" w:hAnsi="Cambria"/>
          <w:bCs/>
          <w:sz w:val="20"/>
          <w:szCs w:val="20"/>
        </w:rPr>
        <w:t xml:space="preserve">H NMR, b) FT-IR and c) GC-MS Spectra of </w:t>
      </w:r>
      <w:proofErr w:type="spellStart"/>
      <w:r w:rsidRPr="007908CE">
        <w:rPr>
          <w:rFonts w:ascii="Cambria" w:hAnsi="Cambria"/>
          <w:bCs/>
          <w:sz w:val="20"/>
          <w:szCs w:val="20"/>
        </w:rPr>
        <w:t>Cetyl</w:t>
      </w:r>
      <w:proofErr w:type="spellEnd"/>
      <w:r w:rsidRPr="007908CE">
        <w:rPr>
          <w:rFonts w:ascii="Cambria" w:hAnsi="Cambria"/>
          <w:bCs/>
          <w:sz w:val="20"/>
          <w:szCs w:val="20"/>
        </w:rPr>
        <w:t xml:space="preserve"> Oleate (3e)</w:t>
      </w:r>
    </w:p>
    <w:bookmarkEnd w:id="2"/>
    <w:p w14:paraId="2E2A7D3B" w14:textId="77777777" w:rsidR="00C96ED5" w:rsidRDefault="00C96ED5"/>
    <w:p w14:paraId="2F12FC4D" w14:textId="77777777" w:rsidR="00087055" w:rsidRDefault="00087055"/>
    <w:p w14:paraId="0665F4D6" w14:textId="77777777" w:rsidR="00C96ED5" w:rsidRDefault="00C96ED5"/>
    <w:sectPr w:rsidR="00C9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55"/>
    <w:rsid w:val="00087055"/>
    <w:rsid w:val="007908CE"/>
    <w:rsid w:val="00A57AB8"/>
    <w:rsid w:val="00C96ED5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DC72"/>
  <w15:chartTrackingRefBased/>
  <w15:docId w15:val="{D4B23AD5-1E1E-41D2-BB09-4B1AB71A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08C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NikAndishh</dc:creator>
  <cp:keywords/>
  <dc:description/>
  <cp:lastModifiedBy>NikAndishh</cp:lastModifiedBy>
  <cp:revision>4</cp:revision>
  <dcterms:created xsi:type="dcterms:W3CDTF">2023-06-07T09:13:00Z</dcterms:created>
  <dcterms:modified xsi:type="dcterms:W3CDTF">2023-06-09T16:39:00Z</dcterms:modified>
</cp:coreProperties>
</file>